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年泗阳县府苑后勤工作人员报名表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</w:tc>
        <w:tc>
          <w:tcPr>
            <w:tcW w:w="5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（含兼职实习）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技能水平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（熟练程度）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备注：技能水平重点说明</w:t>
            </w:r>
            <w:r>
              <w:rPr>
                <w:rFonts w:hint="eastAsia" w:ascii="宋体" w:hAnsi="宋体"/>
                <w:lang w:val="en-US" w:eastAsia="zh-CN"/>
              </w:rPr>
              <w:t>话筒、</w:t>
            </w:r>
            <w:r>
              <w:rPr>
                <w:rFonts w:hint="eastAsia" w:ascii="宋体" w:hAnsi="宋体"/>
              </w:rPr>
              <w:t>音响、弱电、计算机方面的情况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00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EB0E"/>
    <w:rsid w:val="248B5228"/>
    <w:rsid w:val="5FFFE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16</TotalTime>
  <ScaleCrop>false</ScaleCrop>
  <LinksUpToDate>false</LinksUpToDate>
  <CharactersWithSpaces>119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2022-07-07T16:35:00Z</dcterms:created>
  <dc:creator>zxz</dc:creator>
  <cp:lastModifiedBy>wWw</cp:lastModifiedBy>
  <dcterms:modified xsi:type="dcterms:W3CDTF">2022-07-08T02:21:28Z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3A7B7560819543C386C1DEB5CA92B15D</vt:lpwstr>
  </property>
</Properties>
</file>